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712C" w14:textId="77777777" w:rsidR="00FE067E" w:rsidRPr="00FC54DC" w:rsidRDefault="00CD36CF" w:rsidP="00CC1F3B">
      <w:pPr>
        <w:pStyle w:val="TitlePageOrigin"/>
        <w:rPr>
          <w:color w:val="auto"/>
        </w:rPr>
      </w:pPr>
      <w:r w:rsidRPr="00FC54DC">
        <w:rPr>
          <w:color w:val="auto"/>
        </w:rPr>
        <w:t>WEST virginia legislature</w:t>
      </w:r>
    </w:p>
    <w:p w14:paraId="28879A79" w14:textId="2EDD0041" w:rsidR="00CD36CF" w:rsidRPr="00FC54DC" w:rsidRDefault="00CD36CF" w:rsidP="00CC1F3B">
      <w:pPr>
        <w:pStyle w:val="TitlePageSession"/>
        <w:rPr>
          <w:color w:val="auto"/>
        </w:rPr>
      </w:pPr>
      <w:r w:rsidRPr="00FC54DC">
        <w:rPr>
          <w:color w:val="auto"/>
        </w:rPr>
        <w:t>20</w:t>
      </w:r>
      <w:r w:rsidR="00CB1ADC" w:rsidRPr="00FC54DC">
        <w:rPr>
          <w:color w:val="auto"/>
        </w:rPr>
        <w:t>2</w:t>
      </w:r>
      <w:r w:rsidR="007F5ABB" w:rsidRPr="00FC54DC">
        <w:rPr>
          <w:color w:val="auto"/>
        </w:rPr>
        <w:t>5</w:t>
      </w:r>
      <w:r w:rsidRPr="00FC54DC">
        <w:rPr>
          <w:color w:val="auto"/>
        </w:rPr>
        <w:t xml:space="preserve"> regular session</w:t>
      </w:r>
    </w:p>
    <w:p w14:paraId="753DE69A" w14:textId="77777777" w:rsidR="00CD36CF" w:rsidRPr="00FC54DC" w:rsidRDefault="007D113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C54DC">
            <w:rPr>
              <w:color w:val="auto"/>
            </w:rPr>
            <w:t>Introduced</w:t>
          </w:r>
        </w:sdtContent>
      </w:sdt>
    </w:p>
    <w:p w14:paraId="62C48932" w14:textId="23051048" w:rsidR="00CD36CF" w:rsidRPr="00FC54DC" w:rsidRDefault="007D113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E7D14" w:rsidRPr="00FC54DC">
            <w:rPr>
              <w:color w:val="auto"/>
            </w:rPr>
            <w:t>Senate</w:t>
          </w:r>
        </w:sdtContent>
      </w:sdt>
      <w:r w:rsidR="00303684" w:rsidRPr="00FC54DC">
        <w:rPr>
          <w:color w:val="auto"/>
        </w:rPr>
        <w:t xml:space="preserve"> </w:t>
      </w:r>
      <w:r w:rsidR="00CD36CF" w:rsidRPr="00FC54DC">
        <w:rPr>
          <w:color w:val="auto"/>
        </w:rPr>
        <w:t xml:space="preserve">Bill </w:t>
      </w:r>
      <w:sdt>
        <w:sdtPr>
          <w:rPr>
            <w:color w:val="auto"/>
          </w:rPr>
          <w:tag w:val="BNum"/>
          <w:id w:val="1645317809"/>
          <w:lock w:val="sdtLocked"/>
          <w:placeholder>
            <w:docPart w:val="7CD44D7481684EFBB2169CAE07E0AB86"/>
          </w:placeholder>
          <w:text/>
        </w:sdtPr>
        <w:sdtEndPr/>
        <w:sdtContent>
          <w:r w:rsidR="00510587">
            <w:rPr>
              <w:color w:val="auto"/>
            </w:rPr>
            <w:t>225</w:t>
          </w:r>
        </w:sdtContent>
      </w:sdt>
    </w:p>
    <w:p w14:paraId="28D028B2" w14:textId="74A5C115" w:rsidR="00CD36CF" w:rsidRPr="00FC54DC" w:rsidRDefault="00CD36CF" w:rsidP="00CC1F3B">
      <w:pPr>
        <w:pStyle w:val="Sponsors"/>
        <w:rPr>
          <w:color w:val="auto"/>
        </w:rPr>
      </w:pPr>
      <w:r w:rsidRPr="00FC54DC">
        <w:rPr>
          <w:color w:val="auto"/>
        </w:rPr>
        <w:t xml:space="preserve">By </w:t>
      </w:r>
      <w:sdt>
        <w:sdtPr>
          <w:rPr>
            <w:color w:val="auto"/>
          </w:rPr>
          <w:tag w:val="Sponsors"/>
          <w:id w:val="1589585889"/>
          <w:placeholder>
            <w:docPart w:val="BC6A277E70A54C5D83F0F91084EB54B0"/>
          </w:placeholder>
          <w:text w:multiLine="1"/>
        </w:sdtPr>
        <w:sdtEndPr/>
        <w:sdtContent>
          <w:r w:rsidR="00DE7D14" w:rsidRPr="00FC54DC">
            <w:rPr>
              <w:color w:val="auto"/>
            </w:rPr>
            <w:t>Senator Woodrum</w:t>
          </w:r>
        </w:sdtContent>
      </w:sdt>
    </w:p>
    <w:p w14:paraId="54B5ECDC" w14:textId="25DBA736" w:rsidR="00E831B3" w:rsidRPr="00FC54DC" w:rsidRDefault="00CD36CF" w:rsidP="00CC1F3B">
      <w:pPr>
        <w:pStyle w:val="References"/>
        <w:rPr>
          <w:color w:val="auto"/>
        </w:rPr>
      </w:pPr>
      <w:r w:rsidRPr="00FC54DC">
        <w:rPr>
          <w:color w:val="auto"/>
        </w:rPr>
        <w:t>[</w:t>
      </w:r>
      <w:sdt>
        <w:sdtPr>
          <w:rPr>
            <w:color w:val="auto"/>
          </w:rPr>
          <w:tag w:val="References"/>
          <w:id w:val="-1043047873"/>
          <w:placeholder>
            <w:docPart w:val="460D713500284C7FB4932CF3609CC106"/>
          </w:placeholder>
          <w:text w:multiLine="1"/>
        </w:sdtPr>
        <w:sdtContent>
          <w:r w:rsidR="007D113B" w:rsidRPr="007D113B">
            <w:rPr>
              <w:color w:val="auto"/>
            </w:rPr>
            <w:t>Introduced February 12, 2025; referred</w:t>
          </w:r>
          <w:r w:rsidR="007D113B" w:rsidRPr="007D113B">
            <w:rPr>
              <w:color w:val="auto"/>
            </w:rPr>
            <w:br/>
            <w:t xml:space="preserve"> to the Committee on</w:t>
          </w:r>
          <w:r w:rsidR="007D113B" w:rsidRPr="007D113B">
            <w:rPr>
              <w:color w:val="auto"/>
            </w:rPr>
            <w:t xml:space="preserve"> </w:t>
          </w:r>
          <w:r w:rsidR="007D113B" w:rsidRPr="007D113B">
            <w:rPr>
              <w:color w:val="auto"/>
            </w:rPr>
            <w:t>the Judiciary</w:t>
          </w:r>
        </w:sdtContent>
      </w:sdt>
      <w:r w:rsidRPr="00FC54DC">
        <w:rPr>
          <w:color w:val="auto"/>
        </w:rPr>
        <w:t>]</w:t>
      </w:r>
    </w:p>
    <w:p w14:paraId="624C969A" w14:textId="3408622B" w:rsidR="00303684" w:rsidRPr="00FC54DC" w:rsidRDefault="0000526A" w:rsidP="00CC1F3B">
      <w:pPr>
        <w:pStyle w:val="TitleSection"/>
        <w:rPr>
          <w:color w:val="auto"/>
        </w:rPr>
      </w:pPr>
      <w:r w:rsidRPr="00FC54DC">
        <w:rPr>
          <w:color w:val="auto"/>
        </w:rPr>
        <w:lastRenderedPageBreak/>
        <w:t>A BILL</w:t>
      </w:r>
      <w:r w:rsidR="008C5E4B" w:rsidRPr="00FC54DC">
        <w:rPr>
          <w:color w:val="auto"/>
        </w:rPr>
        <w:t xml:space="preserve"> to amend and reenact §</w:t>
      </w:r>
      <w:r w:rsidR="00DE7D14" w:rsidRPr="00FC54DC">
        <w:rPr>
          <w:color w:val="auto"/>
        </w:rPr>
        <w:t>15-10-5</w:t>
      </w:r>
      <w:r w:rsidR="008C5E4B" w:rsidRPr="00FC54DC">
        <w:rPr>
          <w:color w:val="auto"/>
        </w:rPr>
        <w:t xml:space="preserve"> of the Code of West Virginia, 1931, as amended, relating to </w:t>
      </w:r>
      <w:r w:rsidR="00DE7D14" w:rsidRPr="00FC54DC">
        <w:rPr>
          <w:color w:val="auto"/>
        </w:rPr>
        <w:t>expanding the powers of law</w:t>
      </w:r>
      <w:r w:rsidR="00510587">
        <w:rPr>
          <w:color w:val="auto"/>
        </w:rPr>
        <w:t>-</w:t>
      </w:r>
      <w:r w:rsidR="00DE7D14" w:rsidRPr="00FC54DC">
        <w:rPr>
          <w:color w:val="auto"/>
        </w:rPr>
        <w:t>enforcement officers of the National Park Service</w:t>
      </w:r>
      <w:r w:rsidR="00796A9F" w:rsidRPr="00FC54DC">
        <w:rPr>
          <w:color w:val="auto"/>
        </w:rPr>
        <w:t>, which shall include</w:t>
      </w:r>
      <w:r w:rsidR="00DE7D14" w:rsidRPr="00FC54DC">
        <w:rPr>
          <w:color w:val="auto"/>
        </w:rPr>
        <w:t xml:space="preserve"> traffic</w:t>
      </w:r>
      <w:r w:rsidR="00510587">
        <w:rPr>
          <w:color w:val="auto"/>
        </w:rPr>
        <w:t>-</w:t>
      </w:r>
      <w:r w:rsidR="00DE7D14" w:rsidRPr="00FC54DC">
        <w:rPr>
          <w:color w:val="auto"/>
        </w:rPr>
        <w:t xml:space="preserve"> or parking</w:t>
      </w:r>
      <w:r w:rsidR="00510587">
        <w:rPr>
          <w:color w:val="auto"/>
        </w:rPr>
        <w:t>-</w:t>
      </w:r>
      <w:r w:rsidR="00DE7D14" w:rsidRPr="00FC54DC">
        <w:rPr>
          <w:color w:val="auto"/>
        </w:rPr>
        <w:t>related offenses</w:t>
      </w:r>
      <w:r w:rsidR="008C5E4B" w:rsidRPr="00FC54DC">
        <w:rPr>
          <w:color w:val="auto"/>
        </w:rPr>
        <w:t>.</w:t>
      </w:r>
    </w:p>
    <w:p w14:paraId="1BE02B9C" w14:textId="77777777" w:rsidR="006820F9" w:rsidRPr="00FC54DC" w:rsidRDefault="00303684" w:rsidP="00CC1F3B">
      <w:pPr>
        <w:pStyle w:val="EnactingClause"/>
        <w:rPr>
          <w:color w:val="auto"/>
        </w:rPr>
      </w:pPr>
      <w:r w:rsidRPr="00FC54DC">
        <w:rPr>
          <w:color w:val="auto"/>
        </w:rPr>
        <w:t>Be it enacted by the Legislature of West Virginia:</w:t>
      </w:r>
    </w:p>
    <w:p w14:paraId="708AA113" w14:textId="030AB2FF" w:rsidR="00DE7D14" w:rsidRPr="00FC54DC" w:rsidRDefault="00DE7D14" w:rsidP="00DE7D14">
      <w:pPr>
        <w:pStyle w:val="ArticleHeading"/>
        <w:rPr>
          <w:color w:val="auto"/>
        </w:rPr>
        <w:sectPr w:rsidR="00DE7D14" w:rsidRPr="00FC54DC" w:rsidSect="00C64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54DC">
        <w:rPr>
          <w:color w:val="auto"/>
        </w:rPr>
        <w:t>Article 10. Cooperation Between Law-Enforcement Agencies.</w:t>
      </w:r>
    </w:p>
    <w:p w14:paraId="13DEEE07" w14:textId="77777777" w:rsidR="00C642A7" w:rsidRPr="00FC54DC" w:rsidRDefault="00C642A7" w:rsidP="0048153F">
      <w:pPr>
        <w:pStyle w:val="SectionHeading"/>
        <w:rPr>
          <w:color w:val="auto"/>
        </w:rPr>
      </w:pPr>
      <w:bookmarkStart w:id="0" w:name="_Hlk97907686"/>
      <w:r w:rsidRPr="00FC54DC">
        <w:rPr>
          <w:color w:val="auto"/>
        </w:rPr>
        <w:t>§15-10-5</w:t>
      </w:r>
      <w:bookmarkEnd w:id="0"/>
      <w:r w:rsidRPr="00FC54DC">
        <w:rPr>
          <w:color w:val="auto"/>
        </w:rPr>
        <w:t>. Federal officers’ peace-keeping authority.</w:t>
      </w:r>
    </w:p>
    <w:p w14:paraId="6A5E39FD" w14:textId="77777777" w:rsidR="00C642A7" w:rsidRPr="00FC54DC" w:rsidRDefault="00C642A7" w:rsidP="0048153F">
      <w:pPr>
        <w:pStyle w:val="SectionBody"/>
        <w:rPr>
          <w:color w:val="auto"/>
        </w:rPr>
        <w:sectPr w:rsidR="00C642A7" w:rsidRPr="00FC54DC" w:rsidSect="000A3752">
          <w:type w:val="continuous"/>
          <w:pgSz w:w="12240" w:h="15840" w:code="1"/>
          <w:pgMar w:top="1440" w:right="1440" w:bottom="1440" w:left="1440" w:header="720" w:footer="720" w:gutter="0"/>
          <w:lnNumType w:countBy="1" w:restart="newSection"/>
          <w:cols w:space="720"/>
          <w:titlePg/>
          <w:docGrid w:linePitch="360"/>
        </w:sectPr>
      </w:pPr>
    </w:p>
    <w:p w14:paraId="3BE388A2" w14:textId="77777777" w:rsidR="00C642A7" w:rsidRPr="00FC54DC" w:rsidRDefault="00C642A7" w:rsidP="0048153F">
      <w:pPr>
        <w:pStyle w:val="SectionBody"/>
        <w:rPr>
          <w:color w:val="auto"/>
        </w:rPr>
      </w:pPr>
      <w:r w:rsidRPr="00FC54DC">
        <w:rPr>
          <w:color w:val="auto"/>
        </w:rPr>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22FD9402" w14:textId="77777777" w:rsidR="00C642A7" w:rsidRPr="00FC54DC" w:rsidRDefault="00C642A7" w:rsidP="0048153F">
      <w:pPr>
        <w:pStyle w:val="SectionBody"/>
        <w:rPr>
          <w:color w:val="auto"/>
        </w:rPr>
      </w:pPr>
      <w:r w:rsidRPr="00FC54DC">
        <w:rPr>
          <w:color w:val="auto"/>
        </w:rPr>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FC54DC">
        <w:rPr>
          <w:i/>
          <w:color w:val="auto"/>
        </w:rPr>
        <w:t>Provided</w:t>
      </w:r>
      <w:r w:rsidRPr="00FC54DC">
        <w:rPr>
          <w:color w:val="auto"/>
        </w:rPr>
        <w:t>, That the request does not need to be in writing if an emergency situation exists involving the imminent risk of loss of life or serious bodily injury;</w:t>
      </w:r>
    </w:p>
    <w:p w14:paraId="7523CC71" w14:textId="77777777" w:rsidR="00C642A7" w:rsidRPr="00FC54DC" w:rsidRDefault="00C642A7" w:rsidP="0048153F">
      <w:pPr>
        <w:pStyle w:val="SectionBody"/>
        <w:rPr>
          <w:color w:val="auto"/>
        </w:rPr>
      </w:pPr>
      <w:r w:rsidRPr="00FC54DC">
        <w:rPr>
          <w:color w:val="auto"/>
        </w:rPr>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79670255" w14:textId="77777777" w:rsidR="00C642A7" w:rsidRPr="00FC54DC" w:rsidRDefault="00C642A7" w:rsidP="0048153F">
      <w:pPr>
        <w:pStyle w:val="SectionBody"/>
        <w:rPr>
          <w:color w:val="auto"/>
        </w:rPr>
      </w:pPr>
      <w:r w:rsidRPr="00FC54DC">
        <w:rPr>
          <w:color w:val="auto"/>
        </w:rPr>
        <w:t>(3) A felony is committed in the federal law-enforcement officer’s presence or under circumstances indicating a felony has just occurred.</w:t>
      </w:r>
    </w:p>
    <w:p w14:paraId="7FD17DAC" w14:textId="77777777" w:rsidR="00C642A7" w:rsidRPr="00FC54DC" w:rsidRDefault="00C642A7" w:rsidP="0048153F">
      <w:pPr>
        <w:pStyle w:val="SectionBody"/>
        <w:rPr>
          <w:color w:val="auto"/>
        </w:rPr>
      </w:pPr>
      <w:r w:rsidRPr="00FC54DC">
        <w:rPr>
          <w:color w:val="auto"/>
        </w:rPr>
        <w:t>(b) This section applies to the following persons who are employed as full-time federal law-enforcement officers by the United States government and who are authorized to carry firearms while performing their duties:</w:t>
      </w:r>
    </w:p>
    <w:p w14:paraId="22CF26FF" w14:textId="77777777" w:rsidR="00C642A7" w:rsidRPr="00FC54DC" w:rsidRDefault="00C642A7" w:rsidP="0048153F">
      <w:pPr>
        <w:pStyle w:val="SectionBody"/>
        <w:rPr>
          <w:color w:val="auto"/>
        </w:rPr>
      </w:pPr>
      <w:r w:rsidRPr="00FC54DC">
        <w:rPr>
          <w:color w:val="auto"/>
        </w:rPr>
        <w:t>(1) Federal Bureau of Investigation special agents;</w:t>
      </w:r>
    </w:p>
    <w:p w14:paraId="0017D3B1" w14:textId="77777777" w:rsidR="00C642A7" w:rsidRPr="00FC54DC" w:rsidRDefault="00C642A7" w:rsidP="0048153F">
      <w:pPr>
        <w:pStyle w:val="SectionBody"/>
        <w:rPr>
          <w:color w:val="auto"/>
        </w:rPr>
      </w:pPr>
      <w:r w:rsidRPr="00FC54DC">
        <w:rPr>
          <w:color w:val="auto"/>
        </w:rPr>
        <w:lastRenderedPageBreak/>
        <w:t>(2) Drug Enforcement Administration special agents;</w:t>
      </w:r>
    </w:p>
    <w:p w14:paraId="2D20D29E" w14:textId="77777777" w:rsidR="00C642A7" w:rsidRPr="00FC54DC" w:rsidRDefault="00C642A7" w:rsidP="0048153F">
      <w:pPr>
        <w:pStyle w:val="SectionBody"/>
        <w:rPr>
          <w:color w:val="auto"/>
        </w:rPr>
      </w:pPr>
      <w:r w:rsidRPr="00FC54DC">
        <w:rPr>
          <w:color w:val="auto"/>
        </w:rPr>
        <w:t>(3) United States Marshal’s Service marshals and deputy marshals;</w:t>
      </w:r>
    </w:p>
    <w:p w14:paraId="5F3CBC68" w14:textId="77777777" w:rsidR="00C642A7" w:rsidRPr="00FC54DC" w:rsidRDefault="00C642A7" w:rsidP="0048153F">
      <w:pPr>
        <w:pStyle w:val="SectionBody"/>
        <w:rPr>
          <w:color w:val="auto"/>
        </w:rPr>
      </w:pPr>
      <w:r w:rsidRPr="00FC54DC">
        <w:rPr>
          <w:color w:val="auto"/>
        </w:rPr>
        <w:t>(4) United States postal service inspectors;</w:t>
      </w:r>
    </w:p>
    <w:p w14:paraId="3814D46C" w14:textId="77777777" w:rsidR="00C642A7" w:rsidRPr="00FC54DC" w:rsidRDefault="00C642A7" w:rsidP="0048153F">
      <w:pPr>
        <w:pStyle w:val="SectionBody"/>
        <w:rPr>
          <w:color w:val="auto"/>
        </w:rPr>
      </w:pPr>
      <w:r w:rsidRPr="00FC54DC">
        <w:rPr>
          <w:color w:val="auto"/>
        </w:rPr>
        <w:t>(5) Internal revenue service special agents;</w:t>
      </w:r>
    </w:p>
    <w:p w14:paraId="122609A1" w14:textId="77777777" w:rsidR="00C642A7" w:rsidRPr="00FC54DC" w:rsidRDefault="00C642A7" w:rsidP="0048153F">
      <w:pPr>
        <w:pStyle w:val="SectionBody"/>
        <w:rPr>
          <w:color w:val="auto"/>
        </w:rPr>
      </w:pPr>
      <w:r w:rsidRPr="00FC54DC">
        <w:rPr>
          <w:color w:val="auto"/>
        </w:rPr>
        <w:t>(6) United States secret service special agents;</w:t>
      </w:r>
    </w:p>
    <w:p w14:paraId="584C2986" w14:textId="77777777" w:rsidR="00C642A7" w:rsidRPr="00FC54DC" w:rsidRDefault="00C642A7" w:rsidP="0048153F">
      <w:pPr>
        <w:pStyle w:val="SectionBody"/>
        <w:rPr>
          <w:color w:val="auto"/>
        </w:rPr>
      </w:pPr>
      <w:r w:rsidRPr="00FC54DC">
        <w:rPr>
          <w:color w:val="auto"/>
        </w:rPr>
        <w:t>(7) Bureau of alcohol, tobacco, and firearms special agents;</w:t>
      </w:r>
    </w:p>
    <w:p w14:paraId="7CE1D0D1" w14:textId="77777777" w:rsidR="00C642A7" w:rsidRPr="00FC54DC" w:rsidRDefault="00C642A7" w:rsidP="0048153F">
      <w:pPr>
        <w:pStyle w:val="SectionBody"/>
        <w:rPr>
          <w:color w:val="auto"/>
        </w:rPr>
      </w:pPr>
      <w:r w:rsidRPr="00FC54DC">
        <w:rPr>
          <w:color w:val="auto"/>
        </w:rPr>
        <w:t>(8) Police officers employed at the Federal Bureau of Investigation’s criminal justice information services division facility located within this state;</w:t>
      </w:r>
    </w:p>
    <w:p w14:paraId="7E14EBA4" w14:textId="55589BC7" w:rsidR="00C642A7" w:rsidRPr="00FC54DC" w:rsidRDefault="00C642A7" w:rsidP="0048153F">
      <w:pPr>
        <w:pStyle w:val="SectionBody"/>
        <w:rPr>
          <w:color w:val="auto"/>
          <w:u w:val="single"/>
        </w:rPr>
      </w:pPr>
      <w:r w:rsidRPr="00FC54DC">
        <w:rPr>
          <w:color w:val="auto"/>
        </w:rPr>
        <w:t xml:space="preserve">(9) Law enforcement commissioned rangers of the </w:t>
      </w:r>
      <w:r w:rsidR="00BE6D42" w:rsidRPr="00FC54DC">
        <w:rPr>
          <w:color w:val="auto"/>
        </w:rPr>
        <w:t>N</w:t>
      </w:r>
      <w:r w:rsidRPr="00FC54DC">
        <w:rPr>
          <w:color w:val="auto"/>
        </w:rPr>
        <w:t xml:space="preserve">ational </w:t>
      </w:r>
      <w:r w:rsidR="00BE6D42" w:rsidRPr="00FC54DC">
        <w:rPr>
          <w:color w:val="auto"/>
        </w:rPr>
        <w:t>P</w:t>
      </w:r>
      <w:r w:rsidRPr="00FC54DC">
        <w:rPr>
          <w:color w:val="auto"/>
        </w:rPr>
        <w:t xml:space="preserve">ark </w:t>
      </w:r>
      <w:r w:rsidR="00BE6D42" w:rsidRPr="00FC54DC">
        <w:rPr>
          <w:color w:val="auto"/>
        </w:rPr>
        <w:t>S</w:t>
      </w:r>
      <w:r w:rsidRPr="00FC54DC">
        <w:rPr>
          <w:color w:val="auto"/>
        </w:rPr>
        <w:t xml:space="preserve">ervice. </w:t>
      </w:r>
      <w:r w:rsidRPr="00FC54DC">
        <w:rPr>
          <w:color w:val="auto"/>
          <w:u w:val="single"/>
        </w:rPr>
        <w:t>A commissioned law enforcement officer of the National Park Service is not a peace officer under the laws of this state, but has powers of arrest, search, and seizure as to any offense under the laws of this state committed in a national park or national recreation area. In this section, "national park or national recreation area" means a national park or national recreation area included in the National Park System. This authority shall also extend to traffic or parking related offenses if committed in a national park or national recreation area;</w:t>
      </w:r>
    </w:p>
    <w:p w14:paraId="03A0ED64" w14:textId="77777777" w:rsidR="00C642A7" w:rsidRPr="00FC54DC" w:rsidRDefault="00C642A7" w:rsidP="0048153F">
      <w:pPr>
        <w:pStyle w:val="SectionBody"/>
        <w:rPr>
          <w:color w:val="auto"/>
        </w:rPr>
      </w:pPr>
      <w:r w:rsidRPr="00FC54DC">
        <w:rPr>
          <w:color w:val="auto"/>
        </w:rPr>
        <w:t>(10) Department of Veterans Affairs Police and Department of Veterans Affairs special investigators;</w:t>
      </w:r>
    </w:p>
    <w:p w14:paraId="4FBFBDB7" w14:textId="77777777" w:rsidR="00C642A7" w:rsidRPr="00FC54DC" w:rsidRDefault="00C642A7" w:rsidP="0048153F">
      <w:pPr>
        <w:pStyle w:val="SectionBody"/>
        <w:rPr>
          <w:color w:val="auto"/>
        </w:rPr>
      </w:pPr>
      <w:r w:rsidRPr="00FC54DC">
        <w:rPr>
          <w:color w:val="auto"/>
        </w:rPr>
        <w:t>(11) Office of Inspector General special agents; and</w:t>
      </w:r>
    </w:p>
    <w:p w14:paraId="09DDEBA7" w14:textId="77777777" w:rsidR="00C642A7" w:rsidRPr="00FC54DC" w:rsidRDefault="00C642A7" w:rsidP="0048153F">
      <w:pPr>
        <w:pStyle w:val="SectionBody"/>
        <w:rPr>
          <w:color w:val="auto"/>
        </w:rPr>
      </w:pPr>
      <w:r w:rsidRPr="00FC54DC">
        <w:rPr>
          <w:color w:val="auto"/>
        </w:rPr>
        <w:t>(12) Federal Air Marshals with the Federal Air Marshal Service.</w:t>
      </w:r>
    </w:p>
    <w:p w14:paraId="21A614CD" w14:textId="77777777" w:rsidR="00C642A7" w:rsidRPr="00FC54DC" w:rsidRDefault="00C642A7" w:rsidP="0048153F">
      <w:pPr>
        <w:pStyle w:val="SectionBody"/>
        <w:rPr>
          <w:color w:val="auto"/>
        </w:rPr>
      </w:pPr>
      <w:r w:rsidRPr="00FC54DC">
        <w:rPr>
          <w:color w:val="auto"/>
        </w:rPr>
        <w:t>(c) Any person acting under the authority granted pursuant to this section:</w:t>
      </w:r>
    </w:p>
    <w:p w14:paraId="7B78B99C" w14:textId="77777777" w:rsidR="00C642A7" w:rsidRPr="00FC54DC" w:rsidRDefault="00C642A7" w:rsidP="0048153F">
      <w:pPr>
        <w:pStyle w:val="SectionBody"/>
        <w:rPr>
          <w:color w:val="auto"/>
        </w:rPr>
      </w:pPr>
      <w:r w:rsidRPr="00FC54DC">
        <w:rPr>
          <w:color w:val="auto"/>
        </w:rPr>
        <w:t>(1) Has the same authority and is subject to the same exemptions and exceptions to this code as a state or local law-enforcement officer;</w:t>
      </w:r>
    </w:p>
    <w:p w14:paraId="61759E44" w14:textId="77777777" w:rsidR="00C642A7" w:rsidRPr="00FC54DC" w:rsidRDefault="00C642A7" w:rsidP="0048153F">
      <w:pPr>
        <w:pStyle w:val="SectionBody"/>
        <w:rPr>
          <w:color w:val="auto"/>
        </w:rPr>
      </w:pPr>
      <w:r w:rsidRPr="00FC54DC">
        <w:rPr>
          <w:color w:val="auto"/>
        </w:rPr>
        <w:t>(2) Is not an officer, employee, or agent of any state or local law-enforcement agency;</w:t>
      </w:r>
    </w:p>
    <w:p w14:paraId="784575A2" w14:textId="77777777" w:rsidR="00C642A7" w:rsidRPr="00FC54DC" w:rsidRDefault="00C642A7" w:rsidP="0048153F">
      <w:pPr>
        <w:pStyle w:val="SectionBody"/>
        <w:rPr>
          <w:color w:val="auto"/>
        </w:rPr>
      </w:pPr>
      <w:r w:rsidRPr="00FC54DC">
        <w:rPr>
          <w:color w:val="auto"/>
        </w:rPr>
        <w:t xml:space="preserve">(3)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w:t>
      </w:r>
      <w:r w:rsidRPr="00FC54DC">
        <w:rPr>
          <w:color w:val="auto"/>
        </w:rPr>
        <w:lastRenderedPageBreak/>
        <w:t>section;</w:t>
      </w:r>
    </w:p>
    <w:p w14:paraId="1BBECD60" w14:textId="77777777" w:rsidR="00C642A7" w:rsidRPr="00FC54DC" w:rsidRDefault="00C642A7" w:rsidP="0048153F">
      <w:pPr>
        <w:pStyle w:val="SectionBody"/>
        <w:rPr>
          <w:color w:val="auto"/>
        </w:rPr>
      </w:pPr>
      <w:r w:rsidRPr="00FC54DC">
        <w:rPr>
          <w:color w:val="auto"/>
        </w:rPr>
        <w:t>(4) Is subject to 28 U.S.C. § 1346, the Federal Tort Claims Act; and</w:t>
      </w:r>
    </w:p>
    <w:p w14:paraId="01D9A9BB" w14:textId="77777777" w:rsidR="00C642A7" w:rsidRPr="00FC54DC" w:rsidRDefault="00C642A7" w:rsidP="0048153F">
      <w:pPr>
        <w:pStyle w:val="SectionBody"/>
        <w:rPr>
          <w:color w:val="auto"/>
        </w:rPr>
      </w:pPr>
      <w:r w:rsidRPr="00FC54DC">
        <w:rPr>
          <w:color w:val="auto"/>
        </w:rPr>
        <w:t>(5) Has the same immunities from liability as a state or local law-enforcement officer.</w:t>
      </w:r>
    </w:p>
    <w:p w14:paraId="165113D9" w14:textId="77777777" w:rsidR="00C642A7" w:rsidRPr="00FC54DC" w:rsidRDefault="00C642A7" w:rsidP="00DE7D14">
      <w:pPr>
        <w:pStyle w:val="SectionHeading"/>
        <w:rPr>
          <w:color w:val="auto"/>
        </w:rPr>
        <w:sectPr w:rsidR="00C642A7" w:rsidRPr="00FC54DC" w:rsidSect="00C642A7">
          <w:type w:val="continuous"/>
          <w:pgSz w:w="12240" w:h="15840" w:code="1"/>
          <w:pgMar w:top="1440" w:right="1440" w:bottom="1440" w:left="1440" w:header="720" w:footer="720" w:gutter="0"/>
          <w:lnNumType w:countBy="1" w:restart="newSection"/>
          <w:cols w:space="720"/>
          <w:titlePg/>
          <w:docGrid w:linePitch="360"/>
        </w:sectPr>
      </w:pPr>
    </w:p>
    <w:p w14:paraId="43A12F25" w14:textId="0772E71D" w:rsidR="006865E9" w:rsidRPr="00FC54DC" w:rsidRDefault="00CF1DCA" w:rsidP="00CC1F3B">
      <w:pPr>
        <w:pStyle w:val="Note"/>
        <w:rPr>
          <w:color w:val="auto"/>
        </w:rPr>
      </w:pPr>
      <w:r w:rsidRPr="00FC54DC">
        <w:rPr>
          <w:color w:val="auto"/>
        </w:rPr>
        <w:t>NOTE: The</w:t>
      </w:r>
      <w:r w:rsidR="006865E9" w:rsidRPr="00FC54DC">
        <w:rPr>
          <w:color w:val="auto"/>
        </w:rPr>
        <w:t xml:space="preserve"> purpose of this bill is to </w:t>
      </w:r>
      <w:r w:rsidR="00DE7D14" w:rsidRPr="00FC54DC">
        <w:rPr>
          <w:color w:val="auto"/>
        </w:rPr>
        <w:t>expand the powers of law enforcement officers of the National Park Service</w:t>
      </w:r>
      <w:r w:rsidR="00796A9F" w:rsidRPr="00FC54DC">
        <w:rPr>
          <w:color w:val="auto"/>
        </w:rPr>
        <w:t>, which shall include</w:t>
      </w:r>
      <w:r w:rsidR="00DE7D14" w:rsidRPr="00FC54DC">
        <w:rPr>
          <w:color w:val="auto"/>
        </w:rPr>
        <w:t xml:space="preserve"> traffic or parking related offenses.</w:t>
      </w:r>
    </w:p>
    <w:p w14:paraId="199A7D27" w14:textId="77777777" w:rsidR="006865E9" w:rsidRPr="00FC54DC" w:rsidRDefault="00AE48A0" w:rsidP="00CC1F3B">
      <w:pPr>
        <w:pStyle w:val="Note"/>
        <w:rPr>
          <w:color w:val="auto"/>
        </w:rPr>
      </w:pPr>
      <w:r w:rsidRPr="00FC54DC">
        <w:rPr>
          <w:color w:val="auto"/>
        </w:rPr>
        <w:t>Strike-throughs indicate language that would be stricken from a heading or the present law and underscoring indicates new language that would be added.</w:t>
      </w:r>
    </w:p>
    <w:sectPr w:rsidR="006865E9" w:rsidRPr="00FC54DC" w:rsidSect="00C642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81D" w14:textId="77777777" w:rsidR="001E7196" w:rsidRPr="00B844FE" w:rsidRDefault="001E7196" w:rsidP="00B844FE">
      <w:r>
        <w:separator/>
      </w:r>
    </w:p>
  </w:endnote>
  <w:endnote w:type="continuationSeparator" w:id="0">
    <w:p w14:paraId="78F20740" w14:textId="77777777" w:rsidR="001E7196" w:rsidRPr="00B844FE" w:rsidRDefault="001E71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82F92" w14:textId="77777777" w:rsidR="002A0269" w:rsidRPr="00B844FE" w:rsidRDefault="00C3522D"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04A5C9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7A25A8" w14:textId="77777777" w:rsidR="002A0269" w:rsidRDefault="00C3522D" w:rsidP="00DF199D">
        <w:pPr>
          <w:pStyle w:val="Footer"/>
          <w:jc w:val="center"/>
        </w:pPr>
        <w:r>
          <w:fldChar w:fldCharType="begin"/>
        </w:r>
        <w:r w:rsidR="00DF199D">
          <w:instrText xml:space="preserve"> PAGE   \* MERGEFORMAT </w:instrText>
        </w:r>
        <w:r>
          <w:fldChar w:fldCharType="separate"/>
        </w:r>
        <w:r w:rsidR="008D1F5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2448" w14:textId="77777777" w:rsidR="001E7196" w:rsidRPr="00B844FE" w:rsidRDefault="001E7196" w:rsidP="00B844FE">
      <w:r>
        <w:separator/>
      </w:r>
    </w:p>
  </w:footnote>
  <w:footnote w:type="continuationSeparator" w:id="0">
    <w:p w14:paraId="78A84855" w14:textId="77777777" w:rsidR="001E7196" w:rsidRPr="00B844FE" w:rsidRDefault="001E71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E84" w14:textId="77777777" w:rsidR="002A0269" w:rsidRPr="00B844FE" w:rsidRDefault="007D113B">
    <w:pPr>
      <w:pStyle w:val="Header"/>
    </w:pPr>
    <w:sdt>
      <w:sdtPr>
        <w:id w:val="-684364211"/>
        <w:placeholder>
          <w:docPart w:val="543F7F9FAEAE4ECD8FBE26096A4517D4"/>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21D" w14:textId="288793E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E6494373817749728C150A9D993925DD"/>
        </w:placeholder>
        <w:text/>
      </w:sdtPr>
      <w:sdtEndPr/>
      <w:sdtContent>
        <w:r w:rsidR="00DE7D14">
          <w:t>S</w:t>
        </w:r>
        <w:r w:rsidR="008C5E4B">
          <w:t>B</w:t>
        </w:r>
      </w:sdtContent>
    </w:sdt>
    <w:r w:rsidR="007A5259">
      <w:t xml:space="preserve"> </w:t>
    </w:r>
    <w:r w:rsidR="00510587">
      <w:t>225</w:t>
    </w:r>
    <w:r w:rsidR="00C33014" w:rsidRPr="002A0269">
      <w:ptab w:relativeTo="margin" w:alignment="center" w:leader="none"/>
    </w:r>
    <w:r w:rsidR="00C33014">
      <w:tab/>
    </w:r>
    <w:sdt>
      <w:sdtPr>
        <w:alias w:val="CBD Number"/>
        <w:tag w:val="CBD Number"/>
        <w:id w:val="1176923086"/>
        <w:lock w:val="sdtLocked"/>
        <w:text/>
      </w:sdtPr>
      <w:sdtEndPr/>
      <w:sdtContent>
        <w:r w:rsidR="008C5E4B">
          <w:t>202</w:t>
        </w:r>
        <w:r w:rsidR="007F5ABB">
          <w:t>5R1390</w:t>
        </w:r>
      </w:sdtContent>
    </w:sdt>
  </w:p>
  <w:p w14:paraId="79BA347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DB9" w14:textId="5DFC79BB" w:rsidR="002A0269" w:rsidRPr="002A0269" w:rsidRDefault="007D113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5E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B2D"/>
    <w:multiLevelType w:val="hybridMultilevel"/>
    <w:tmpl w:val="04A82370"/>
    <w:lvl w:ilvl="0" w:tplc="E47E3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B3A6121"/>
    <w:multiLevelType w:val="hybridMultilevel"/>
    <w:tmpl w:val="290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332558">
    <w:abstractNumId w:val="1"/>
  </w:num>
  <w:num w:numId="2" w16cid:durableId="45103992">
    <w:abstractNumId w:val="1"/>
  </w:num>
  <w:num w:numId="3" w16cid:durableId="901797131">
    <w:abstractNumId w:val="2"/>
  </w:num>
  <w:num w:numId="4" w16cid:durableId="188320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A9B"/>
    <w:rsid w:val="000573A9"/>
    <w:rsid w:val="000816A5"/>
    <w:rsid w:val="00085D22"/>
    <w:rsid w:val="000A46AF"/>
    <w:rsid w:val="000B1054"/>
    <w:rsid w:val="000C5C77"/>
    <w:rsid w:val="000E3912"/>
    <w:rsid w:val="000E54F0"/>
    <w:rsid w:val="0010070F"/>
    <w:rsid w:val="001043F6"/>
    <w:rsid w:val="00131A40"/>
    <w:rsid w:val="0015112E"/>
    <w:rsid w:val="001552E7"/>
    <w:rsid w:val="001566B4"/>
    <w:rsid w:val="001A66B7"/>
    <w:rsid w:val="001C279E"/>
    <w:rsid w:val="001D459E"/>
    <w:rsid w:val="001E7196"/>
    <w:rsid w:val="0027011C"/>
    <w:rsid w:val="00274200"/>
    <w:rsid w:val="00275740"/>
    <w:rsid w:val="002A0269"/>
    <w:rsid w:val="00303684"/>
    <w:rsid w:val="00306197"/>
    <w:rsid w:val="00311919"/>
    <w:rsid w:val="003143F5"/>
    <w:rsid w:val="00314854"/>
    <w:rsid w:val="00394191"/>
    <w:rsid w:val="003A147B"/>
    <w:rsid w:val="003A5C5E"/>
    <w:rsid w:val="003B0C01"/>
    <w:rsid w:val="003C51CD"/>
    <w:rsid w:val="003E51F0"/>
    <w:rsid w:val="004368E0"/>
    <w:rsid w:val="004C13DD"/>
    <w:rsid w:val="004E3441"/>
    <w:rsid w:val="00500579"/>
    <w:rsid w:val="00510587"/>
    <w:rsid w:val="0053062F"/>
    <w:rsid w:val="005A3DAE"/>
    <w:rsid w:val="005A5366"/>
    <w:rsid w:val="006369EB"/>
    <w:rsid w:val="00637E73"/>
    <w:rsid w:val="006820F9"/>
    <w:rsid w:val="006865E9"/>
    <w:rsid w:val="00691F3E"/>
    <w:rsid w:val="00694BFB"/>
    <w:rsid w:val="006A106B"/>
    <w:rsid w:val="006B0A34"/>
    <w:rsid w:val="006B433E"/>
    <w:rsid w:val="006C523D"/>
    <w:rsid w:val="006D4036"/>
    <w:rsid w:val="00796A9F"/>
    <w:rsid w:val="007A5259"/>
    <w:rsid w:val="007A7081"/>
    <w:rsid w:val="007D113B"/>
    <w:rsid w:val="007F1CF5"/>
    <w:rsid w:val="007F5ABB"/>
    <w:rsid w:val="00811F0D"/>
    <w:rsid w:val="00834EDE"/>
    <w:rsid w:val="008736AA"/>
    <w:rsid w:val="008C5E4B"/>
    <w:rsid w:val="008D1F5B"/>
    <w:rsid w:val="008D275D"/>
    <w:rsid w:val="008E4BDC"/>
    <w:rsid w:val="00980327"/>
    <w:rsid w:val="00986478"/>
    <w:rsid w:val="009B5557"/>
    <w:rsid w:val="009C3740"/>
    <w:rsid w:val="009F1067"/>
    <w:rsid w:val="00A31E01"/>
    <w:rsid w:val="00A527AD"/>
    <w:rsid w:val="00A718CF"/>
    <w:rsid w:val="00AC781C"/>
    <w:rsid w:val="00AE48A0"/>
    <w:rsid w:val="00AE61BE"/>
    <w:rsid w:val="00B16F25"/>
    <w:rsid w:val="00B24422"/>
    <w:rsid w:val="00B66B81"/>
    <w:rsid w:val="00B80C20"/>
    <w:rsid w:val="00B844FE"/>
    <w:rsid w:val="00B86B4F"/>
    <w:rsid w:val="00BA1F84"/>
    <w:rsid w:val="00BC562B"/>
    <w:rsid w:val="00BE6D42"/>
    <w:rsid w:val="00C33014"/>
    <w:rsid w:val="00C33434"/>
    <w:rsid w:val="00C34869"/>
    <w:rsid w:val="00C3522D"/>
    <w:rsid w:val="00C42EB6"/>
    <w:rsid w:val="00C51B81"/>
    <w:rsid w:val="00C642A7"/>
    <w:rsid w:val="00C85096"/>
    <w:rsid w:val="00CA1682"/>
    <w:rsid w:val="00CB1ADC"/>
    <w:rsid w:val="00CB20EF"/>
    <w:rsid w:val="00CC1F3B"/>
    <w:rsid w:val="00CD12CB"/>
    <w:rsid w:val="00CD36CF"/>
    <w:rsid w:val="00CF1DCA"/>
    <w:rsid w:val="00D579FC"/>
    <w:rsid w:val="00D81A44"/>
    <w:rsid w:val="00D81C16"/>
    <w:rsid w:val="00DE526B"/>
    <w:rsid w:val="00DE7D14"/>
    <w:rsid w:val="00DF199D"/>
    <w:rsid w:val="00E01542"/>
    <w:rsid w:val="00E365F1"/>
    <w:rsid w:val="00E62F48"/>
    <w:rsid w:val="00E831B3"/>
    <w:rsid w:val="00E95FBC"/>
    <w:rsid w:val="00EE70CB"/>
    <w:rsid w:val="00F41CA2"/>
    <w:rsid w:val="00F443C0"/>
    <w:rsid w:val="00F62EFB"/>
    <w:rsid w:val="00F939A4"/>
    <w:rsid w:val="00FA7B09"/>
    <w:rsid w:val="00FC54D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8C58"/>
  <w15:docId w15:val="{3FE9BD5D-9C10-4BFD-8243-1832A4C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8D1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3447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3447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3447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3447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34476" w:rsidRDefault="00075561">
          <w:pPr>
            <w:pStyle w:val="460D713500284C7FB4932CF3609CC106"/>
          </w:pPr>
          <w:r>
            <w:rPr>
              <w:rStyle w:val="PlaceholderText"/>
            </w:rPr>
            <w:t>Enter References</w:t>
          </w:r>
        </w:p>
      </w:docPartBody>
    </w:docPart>
    <w:docPart>
      <w:docPartPr>
        <w:name w:val="E6494373817749728C150A9D993925DD"/>
        <w:category>
          <w:name w:val="General"/>
          <w:gallery w:val="placeholder"/>
        </w:category>
        <w:types>
          <w:type w:val="bbPlcHdr"/>
        </w:types>
        <w:behaviors>
          <w:behavior w:val="content"/>
        </w:behaviors>
        <w:guid w:val="{0EA66A92-C3E6-4507-BEA9-38A100E4667D}"/>
      </w:docPartPr>
      <w:docPartBody>
        <w:p w:rsidR="007D360C" w:rsidRDefault="007D3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561"/>
    <w:rsid w:val="00075561"/>
    <w:rsid w:val="000B1054"/>
    <w:rsid w:val="000C2840"/>
    <w:rsid w:val="007D360C"/>
    <w:rsid w:val="008E40E3"/>
    <w:rsid w:val="00A70588"/>
    <w:rsid w:val="00F3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rsid w:val="00A70588"/>
  </w:style>
  <w:style w:type="paragraph" w:customStyle="1" w:styleId="543F7F9FAEAE4ECD8FBE26096A4517D4">
    <w:name w:val="543F7F9FAEAE4ECD8FBE26096A4517D4"/>
    <w:rsid w:val="00A70588"/>
  </w:style>
  <w:style w:type="paragraph" w:customStyle="1" w:styleId="7CD44D7481684EFBB2169CAE07E0AB86">
    <w:name w:val="7CD44D7481684EFBB2169CAE07E0AB86"/>
    <w:rsid w:val="00A70588"/>
  </w:style>
  <w:style w:type="paragraph" w:customStyle="1" w:styleId="BC6A277E70A54C5D83F0F91084EB54B0">
    <w:name w:val="BC6A277E70A54C5D83F0F91084EB54B0"/>
    <w:rsid w:val="00A70588"/>
  </w:style>
  <w:style w:type="character" w:styleId="PlaceholderText">
    <w:name w:val="Placeholder Text"/>
    <w:basedOn w:val="DefaultParagraphFont"/>
    <w:uiPriority w:val="99"/>
    <w:semiHidden/>
    <w:rsid w:val="00A70588"/>
    <w:rPr>
      <w:color w:val="808080"/>
    </w:rPr>
  </w:style>
  <w:style w:type="paragraph" w:customStyle="1" w:styleId="460D713500284C7FB4932CF3609CC106">
    <w:name w:val="460D713500284C7FB4932CF3609CC106"/>
    <w:rsid w:val="00A7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2420-E479-484D-94B8-8C33A0A6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 Burrell</dc:creator>
  <cp:lastModifiedBy>Xris Hess</cp:lastModifiedBy>
  <cp:revision>6</cp:revision>
  <dcterms:created xsi:type="dcterms:W3CDTF">2024-09-12T14:06:00Z</dcterms:created>
  <dcterms:modified xsi:type="dcterms:W3CDTF">2025-02-10T20:02:00Z</dcterms:modified>
</cp:coreProperties>
</file>